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4394"/>
      </w:tblGrid>
      <w:tr w:rsidR="00A718D2" w:rsidRPr="00A718D2" w:rsidTr="00C74C51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BA233B" w:rsidRDefault="00A718D2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  <w:r w:rsidRPr="00BA23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Reconocimiento a profesores</w:t>
            </w:r>
          </w:p>
          <w:p w:rsidR="00BA233B" w:rsidRDefault="00A718D2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  <w:r w:rsidRPr="00BA23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 xml:space="preserve"> </w:t>
            </w:r>
            <w:r w:rsidR="00BA233B" w:rsidRPr="00BA23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D</w:t>
            </w:r>
            <w:r w:rsidRPr="00BA23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e</w:t>
            </w:r>
          </w:p>
          <w:p w:rsidR="00BA233B" w:rsidRDefault="00A718D2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  <w:r w:rsidRPr="00BA23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 xml:space="preserve"> tiempo completo con</w:t>
            </w:r>
          </w:p>
          <w:p w:rsidR="00A718D2" w:rsidRPr="00BA233B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BA23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 xml:space="preserve"> perfil deseable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con nombramiento vigente de profesor de tiempo completo.</w:t>
            </w:r>
          </w:p>
          <w:p w:rsidR="00C74C51" w:rsidRPr="00A718D2" w:rsidRDefault="00C74C51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Haber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obtenido el grado preferente (doctorado) o mínimo (maestría), se consideran también las especialidades médicas con orientación clínica en el área de salud  reconocidas por CIFRHS</w:t>
            </w:r>
            <w:r w:rsidRPr="00A718D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es-MX"/>
              </w:rPr>
              <w:t>.</w:t>
            </w:r>
          </w:p>
          <w:p w:rsidR="00C74C51" w:rsidRPr="00A718D2" w:rsidRDefault="00C74C51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Demostrar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manera fehaciente sus actividades en</w:t>
            </w:r>
            <w:r w:rsidR="00C7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Docencia, Generación o aplicación  innovadora del conocimiento, Tutorías y Gestión Académica.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1.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Formato establecido debidamente firmado en original “PTC Perfil Deseable 2018”.</w:t>
            </w:r>
          </w:p>
          <w:p w:rsidR="00C74C51" w:rsidRPr="00A718D2" w:rsidRDefault="00C74C51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2.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Para los profesores cuyo máximo grado académico obtenido es en alguna especialidad médica no reconocida por la CIFRHS o realizada en el extranjero, se requiere presentar copia fotostática del comprobante de grado.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5B9BD5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5B9BD5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Es importante mencionar que ninguna de las cuatro actividades requeridas puede sustituirse por alguna de las otras. Se recomienda, consultar el glosario adjunto a las Reglas de Operación vigentes para cualquier duda o aclaración.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llenado del formato establecido por PTC deberá estar validado por el Secretario Académico previamente revisado y signado por el responsable del programa al interior de la dependencia de adscripción. Para la impresión del formato deberá ajustarse al tamaño carta. Considerar solo aquellas actividades y/o productos concluidos.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 deberán incluir únicamente las </w:t>
            </w:r>
            <w:proofErr w:type="gramStart"/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evidencias  correspondientes</w:t>
            </w:r>
            <w:proofErr w:type="gramEnd"/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al periodo 2015, 2016 y 2017.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 xml:space="preserve">Se encuentra disponible el manual del Módulo de captura de </w:t>
            </w:r>
            <w:proofErr w:type="spellStart"/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curriculum</w:t>
            </w:r>
            <w:proofErr w:type="spellEnd"/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 xml:space="preserve"> y solicitudes PTC (Versión PTC), en la página web</w:t>
            </w:r>
            <w:hyperlink r:id="rId6" w:tgtFrame="_blank" w:history="1">
              <w:r w:rsidRPr="00A718D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s-ES" w:eastAsia="es-MX"/>
                </w:rPr>
                <w:t>http://www.dgesu.ses.sep.gob.mx/PRODEP.htm</w:t>
              </w:r>
            </w:hyperlink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se solicita de la manera más atenta exhortar a los profesores a su lectura.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FF000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Es importante verificar la tabla de Productos válidos para la obtención del Reconocimiento al Perfil Deseable que se adjunta, así como las Reglas de Operación.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  <w:p w:rsidR="00A718D2" w:rsidRPr="00A718D2" w:rsidRDefault="00A718D2" w:rsidP="0013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 el caso de los Informes Técnicos, estos son válidos siempre y cuando sean los informes finales, cuenten con el aval de las instituciones beneficiarias directas y describan los beneficios logrados. Deben acompañarse de un dictamen razonado emitido por el usuario u organización beneficiaria directa la cual debe ser ajena a la Institución de Educación Superior de adscripción del profesor en el que se declare que el proyecto desarrollado presenta las siguientes características: i. Innovación (rompe esquemas tradicionales); ii. Originalidad del trabajo desarrollado u originalidad en la metodología empleada (no ha sido reportada por ningún otro autor previamente), y iii. Incluye formación de recursos humanos durante su desarrollo. En este sentido, el dictamen deberá especificar los nombres de los profesores y alumnos que participaron así como los argumentos en los que se fundamenta el usuario u organización beneficiaria para sustentar su declaración de que se cumplieron los tres requisitos mencionados.</w:t>
            </w:r>
          </w:p>
        </w:tc>
      </w:tr>
      <w:tr w:rsidR="00A718D2" w:rsidRPr="00A718D2" w:rsidTr="001351B9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135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9172F8" w:rsidRDefault="009172F8"/>
    <w:sectPr w:rsidR="009172F8" w:rsidSect="00E42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54" w:rsidRDefault="00223B54" w:rsidP="00D26B9A">
      <w:pPr>
        <w:spacing w:after="0" w:line="240" w:lineRule="auto"/>
      </w:pPr>
      <w:r>
        <w:separator/>
      </w:r>
    </w:p>
  </w:endnote>
  <w:endnote w:type="continuationSeparator" w:id="0">
    <w:p w:rsidR="00223B54" w:rsidRDefault="00223B54" w:rsidP="00D2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A" w:rsidRDefault="00D26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A" w:rsidRDefault="00D26B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A" w:rsidRDefault="00D26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54" w:rsidRDefault="00223B54" w:rsidP="00D26B9A">
      <w:pPr>
        <w:spacing w:after="0" w:line="240" w:lineRule="auto"/>
      </w:pPr>
      <w:r>
        <w:separator/>
      </w:r>
    </w:p>
  </w:footnote>
  <w:footnote w:type="continuationSeparator" w:id="0">
    <w:p w:rsidR="00223B54" w:rsidRDefault="00223B54" w:rsidP="00D2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A" w:rsidRDefault="00D26B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A" w:rsidRPr="00D26B9A" w:rsidRDefault="00D26B9A" w:rsidP="00D26B9A">
    <w:pPr>
      <w:pStyle w:val="Encabezado"/>
      <w:jc w:val="center"/>
      <w:rPr>
        <w:sz w:val="36"/>
        <w:szCs w:val="36"/>
      </w:rPr>
    </w:pPr>
    <w:r w:rsidRPr="00D26B9A">
      <w:rPr>
        <w:sz w:val="36"/>
        <w:szCs w:val="36"/>
      </w:rPr>
      <w:t>5</w:t>
    </w:r>
  </w:p>
  <w:p w:rsidR="00D26B9A" w:rsidRDefault="00D26B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A" w:rsidRDefault="00D26B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2"/>
    <w:rsid w:val="001351B9"/>
    <w:rsid w:val="00223B54"/>
    <w:rsid w:val="004B40D3"/>
    <w:rsid w:val="006C1C65"/>
    <w:rsid w:val="009172F8"/>
    <w:rsid w:val="00A718D2"/>
    <w:rsid w:val="00B27D96"/>
    <w:rsid w:val="00BA233B"/>
    <w:rsid w:val="00C74C51"/>
    <w:rsid w:val="00CA411C"/>
    <w:rsid w:val="00D01988"/>
    <w:rsid w:val="00D26B9A"/>
    <w:rsid w:val="00E42604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53854-59B0-4CC4-B70B-D0B8653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C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6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B9A"/>
  </w:style>
  <w:style w:type="paragraph" w:styleId="Piedepgina">
    <w:name w:val="footer"/>
    <w:basedOn w:val="Normal"/>
    <w:link w:val="PiedepginaCar"/>
    <w:uiPriority w:val="99"/>
    <w:unhideWhenUsed/>
    <w:rsid w:val="00D26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esu.ses.sep.gob.mx/PRODEP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5</cp:revision>
  <cp:lastPrinted>2018-01-29T23:47:00Z</cp:lastPrinted>
  <dcterms:created xsi:type="dcterms:W3CDTF">2018-01-29T23:48:00Z</dcterms:created>
  <dcterms:modified xsi:type="dcterms:W3CDTF">2018-01-30T18:31:00Z</dcterms:modified>
</cp:coreProperties>
</file>